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2803/2025, возбужденное по ч.4 ст.12.15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sz w:val="26"/>
          <w:szCs w:val="26"/>
        </w:rPr>
        <w:t>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водителем в КУ «Центр медицины катастроф»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управляя автомобилем марки </w:t>
      </w:r>
      <w:r>
        <w:rPr>
          <w:rStyle w:val="cat-CarMakeModelgrp-22rplc-1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(«Хендай»),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У668АУ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стороны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сторону </w:t>
      </w:r>
      <w:r>
        <w:rPr>
          <w:rStyle w:val="cat-Addressgrp-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автомобильной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«Тюмень-Тобольск-Ханты-Мансийск» на </w:t>
      </w:r>
      <w:r>
        <w:rPr>
          <w:rFonts w:ascii="Times New Roman" w:eastAsia="Times New Roman" w:hAnsi="Times New Roman" w:cs="Times New Roman"/>
          <w:sz w:val="26"/>
          <w:szCs w:val="26"/>
        </w:rPr>
        <w:t>884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>м. данной автомобильной дороги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не оспаривал, по обстоятельствам правонарушения пояснил, что </w:t>
      </w:r>
      <w:r>
        <w:rPr>
          <w:rStyle w:val="cat-Dategrp-11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 второй половине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двигался за рулем автомобиля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марки </w:t>
      </w:r>
      <w:r>
        <w:rPr>
          <w:rStyle w:val="cat-CarMakeModelgrp-22rplc-2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У668АУ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стороны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сторону </w:t>
      </w:r>
      <w:r>
        <w:rPr>
          <w:rStyle w:val="cat-Addressgrp-0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</w:t>
      </w:r>
      <w:r>
        <w:rPr>
          <w:rFonts w:ascii="Times New Roman" w:eastAsia="Times New Roman" w:hAnsi="Times New Roman" w:cs="Times New Roman"/>
          <w:sz w:val="26"/>
          <w:szCs w:val="26"/>
        </w:rPr>
        <w:t>ове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шил обгон в зоне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дорожного знака «3.20» по внимательности.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6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rFonts w:ascii="Tahoma" w:eastAsia="Tahoma" w:hAnsi="Tahoma" w:cs="Tahoma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682201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</w:t>
      </w:r>
      <w:r>
        <w:rPr>
          <w:rStyle w:val="cat-Addressgrp-5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дороги с км.846+151-км.952+979,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-рапортом ИДПС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№1 ОБ ДПС ГИБДД УМВД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4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квалификации его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</w:t>
      </w:r>
      <w:r>
        <w:rPr>
          <w:rFonts w:ascii="Times New Roman" w:eastAsia="Times New Roman" w:hAnsi="Times New Roman" w:cs="Times New Roman"/>
          <w:sz w:val="26"/>
          <w:szCs w:val="26"/>
        </w:rPr>
        <w:t>ины в совершенном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ч.4 ст.12.15 КоАП РФ, и назначить ему наказание в виде штрафа в размере </w:t>
      </w:r>
      <w:r>
        <w:rPr>
          <w:rStyle w:val="cat-Sumgrp-18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3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4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19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5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7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</w:t>
      </w:r>
      <w:r>
        <w:rPr>
          <w:rFonts w:ascii="Times New Roman" w:eastAsia="Times New Roman" w:hAnsi="Times New Roman" w:cs="Times New Roman"/>
          <w:sz w:val="26"/>
          <w:szCs w:val="26"/>
        </w:rPr>
        <w:t>09100</w:t>
      </w:r>
      <w:r>
        <w:rPr>
          <w:rFonts w:ascii="Times New Roman" w:eastAsia="Times New Roman" w:hAnsi="Times New Roman" w:cs="Times New Roman"/>
          <w:sz w:val="26"/>
          <w:szCs w:val="26"/>
        </w:rPr>
        <w:t>06686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Style w:val="cat-FIOgrp-17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6711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CarMakeModelgrp-22rplc-12">
    <w:name w:val="cat-CarMakeModel grp-2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0rplc-22">
    <w:name w:val="cat-Address grp-0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Sumgrp-18rplc-35">
    <w:name w:val="cat-Sum grp-18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Sumgrp-19rplc-40">
    <w:name w:val="cat-Sum grp-19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A5DF-C168-4DBC-8CB3-B9EEC478AC1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