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545</w:t>
      </w:r>
      <w:r>
        <w:rPr>
          <w:rFonts w:ascii="Times New Roman" w:eastAsia="Times New Roman" w:hAnsi="Times New Roman" w:cs="Times New Roman"/>
          <w:sz w:val="27"/>
          <w:szCs w:val="27"/>
        </w:rPr>
        <w:t>-2610/2025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Говоркова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Сергеевича, родившегося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входящей почтовой корреспонденции по состоянию </w:t>
      </w:r>
      <w:r>
        <w:rPr>
          <w:rFonts w:ascii="Times New Roman" w:eastAsia="Times New Roman" w:hAnsi="Times New Roman" w:cs="Times New Roman"/>
          <w:sz w:val="27"/>
          <w:szCs w:val="27"/>
        </w:rPr>
        <w:t>на 26.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Style w:val="cat-UserDefinedgrp-3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 6 месяцев 2024 года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6 месяцев 2024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 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– 15.10.2024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Говоркова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25812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Говоркова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Г.С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03.07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привлекавшегося к административной ответственности за </w:t>
      </w:r>
      <w:r>
        <w:rPr>
          <w:rFonts w:ascii="Times New Roman" w:eastAsia="Times New Roman" w:hAnsi="Times New Roman" w:cs="Times New Roman"/>
          <w:sz w:val="27"/>
          <w:szCs w:val="27"/>
        </w:rPr>
        <w:t>однородное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Говоркову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Г.С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Говоркова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0412365400655005452515124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184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92A7-150A-4F43-AFFD-2BB9FE317C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