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929</w:t>
      </w:r>
      <w:r>
        <w:rPr>
          <w:rFonts w:ascii="Times New Roman" w:eastAsia="Times New Roman" w:hAnsi="Times New Roman" w:cs="Times New Roman"/>
          <w:sz w:val="26"/>
          <w:szCs w:val="26"/>
        </w:rPr>
        <w:t>-280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75"/>
        <w:gridCol w:w="480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15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3 Ханты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-Мансийского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№6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6rplc-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Дьякова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5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4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1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должностным лицом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Планета сервис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 расположенно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места регистрации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>, пред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ставил </w:t>
      </w:r>
      <w:r>
        <w:rPr>
          <w:rFonts w:ascii="Times New Roman" w:eastAsia="Times New Roman" w:hAnsi="Times New Roman" w:cs="Times New Roman"/>
          <w:sz w:val="26"/>
          <w:szCs w:val="26"/>
        </w:rPr>
        <w:t>по телекоммуникационным каналам 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 (</w:t>
      </w:r>
      <w:r>
        <w:rPr>
          <w:rStyle w:val="cat-Addressgrp-3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Фонда пенсионного и социального страхования Российской Федерации по ХМАО-Югре,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Федеральн</w:t>
      </w:r>
      <w:r>
        <w:rPr>
          <w:rFonts w:ascii="Times New Roman" w:eastAsia="Times New Roman" w:hAnsi="Times New Roman" w:cs="Times New Roman"/>
          <w:sz w:val="26"/>
          <w:szCs w:val="26"/>
        </w:rPr>
        <w:t>ого закона от 24.07.1998 года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срока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на бумажном носителе -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25-го числа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календарного месяца, следующего за отчетным периодом (кварталом), то есть до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>28.01.2025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00:01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вонарушение,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предусмотренное ч.2 ст.</w:t>
      </w:r>
      <w:r>
        <w:rPr>
          <w:rFonts w:ascii="Times New Roman" w:eastAsia="Times New Roman" w:hAnsi="Times New Roman" w:cs="Times New Roman"/>
          <w:sz w:val="26"/>
          <w:szCs w:val="26"/>
        </w:rPr>
        <w:t>15.33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Style w:val="cat-FIOgrp-21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дате,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 причинах неявки не сообщил, об отложе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рассмотрения дела не просил, </w:t>
      </w:r>
      <w:r>
        <w:rPr>
          <w:rFonts w:ascii="Times New Roman" w:eastAsia="Times New Roman" w:hAnsi="Times New Roman" w:cs="Times New Roman"/>
          <w:sz w:val="26"/>
          <w:szCs w:val="26"/>
        </w:rPr>
        <w:t>просил рассмотреть дело без его участия.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</w:t>
      </w:r>
      <w:r>
        <w:rPr>
          <w:rFonts w:ascii="Times New Roman" w:eastAsia="Times New Roman" w:hAnsi="Times New Roman" w:cs="Times New Roman"/>
          <w:sz w:val="26"/>
          <w:szCs w:val="26"/>
        </w:rPr>
        <w:t>рального закона от 24.07.1998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>
        <w:rPr>
          <w:rFonts w:ascii="Times New Roman" w:eastAsia="Times New Roman" w:hAnsi="Times New Roman" w:cs="Times New Roman"/>
          <w:sz w:val="26"/>
          <w:szCs w:val="26"/>
        </w:rPr>
        <w:t>заболеваний,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8 Федерального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закона от 1 апреля 1996 года №</w:t>
      </w:r>
      <w:r>
        <w:rPr>
          <w:rFonts w:ascii="Times New Roman" w:eastAsia="Times New Roman" w:hAnsi="Times New Roman" w:cs="Times New Roman"/>
          <w:sz w:val="26"/>
          <w:szCs w:val="26"/>
        </w:rPr>
        <w:t>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вышеуказанных норм, </w:t>
      </w:r>
      <w:r>
        <w:rPr>
          <w:rStyle w:val="cat-FIOgrp-21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установленные законом сроки не 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 (</w:t>
      </w:r>
      <w:r>
        <w:rPr>
          <w:rStyle w:val="cat-Addressgrp-3rplc-2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Данный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представлен страхователем по телекоммуникационным каналам связи </w:t>
      </w:r>
      <w:r>
        <w:rPr>
          <w:rFonts w:ascii="Times New Roman" w:eastAsia="Times New Roman" w:hAnsi="Times New Roman" w:cs="Times New Roman"/>
          <w:sz w:val="26"/>
          <w:szCs w:val="26"/>
        </w:rPr>
        <w:t>11.07.2025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Style w:val="cat-FIOgrp-22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 исследованными судом: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15.07.2025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86002</w:t>
      </w:r>
      <w:r>
        <w:rPr>
          <w:rFonts w:ascii="Times New Roman" w:eastAsia="Times New Roman" w:hAnsi="Times New Roman" w:cs="Times New Roman"/>
          <w:sz w:val="26"/>
          <w:szCs w:val="26"/>
        </w:rPr>
        <w:t>5200</w:t>
      </w:r>
      <w:r>
        <w:rPr>
          <w:rFonts w:ascii="Times New Roman" w:eastAsia="Times New Roman" w:hAnsi="Times New Roman" w:cs="Times New Roman"/>
          <w:sz w:val="26"/>
          <w:szCs w:val="26"/>
        </w:rPr>
        <w:t>872</w:t>
      </w:r>
      <w:r>
        <w:rPr>
          <w:rFonts w:ascii="Times New Roman" w:eastAsia="Times New Roman" w:hAnsi="Times New Roman" w:cs="Times New Roman"/>
          <w:sz w:val="26"/>
          <w:szCs w:val="26"/>
        </w:rPr>
        <w:t>, составленным в отсутствие надлежаще извещённо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2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порядке ч.4.1 ст.28.2 КоАП РФ;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выпиской из Единого государственного реестра юридических лиц в отношении </w:t>
      </w:r>
      <w:r>
        <w:rPr>
          <w:rStyle w:val="cat-OrganizationNamegrp-26rplc-3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Style w:val="cat-FIOgrp-21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момент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являл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единоличным исполнительным органом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обращением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11.07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скриншотом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уведомлением о доставке, подтверждающим факт его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11.07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этих доказательств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сроков представления сведений (документов)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22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действия, а именно не своевременное предоставление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 (</w:t>
      </w:r>
      <w:r>
        <w:rPr>
          <w:rStyle w:val="cat-Addressgrp-3rplc-3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нашли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22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Добровольное прекращение противоправного поведения должностным лицом в виде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 (</w:t>
      </w:r>
      <w:r>
        <w:rPr>
          <w:rStyle w:val="cat-Addressgrp-3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ОСФР по </w:t>
      </w:r>
      <w:r>
        <w:rPr>
          <w:rStyle w:val="cat-Addressgrp-4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 признаёт в порядке п.2 ч.1 ст.4.2 КоАП РФ в качестве обстоятельства, смягчающего административную ответственность.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соблюдая требования ст.4.1 КоАП РФ,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таком положении 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>приход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должностному лицу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в пределах санкции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соо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тветствии с требованиями ст.ст.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штрафа в минимальном размере.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судья,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привлечь 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6rplc-4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Style w:val="cat-UserDefinedgrp-36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статьи 15.33 Кодекса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24rplc-4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ный счет: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 получателя - РКЦ Ханты-Мансийск//УФК по Ханты- </w:t>
      </w:r>
      <w:r>
        <w:rPr>
          <w:rStyle w:val="cat-Addressgrp-5rplc-4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7rplc-4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КТОФК-007162163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счета, Р/счет)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03100643000000018700;Номер счета банка получателя (номер банковского счета, входящего в состав единого казначейского счета, Кор/счет)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40102810245370000007Получатель - УФК по </w:t>
      </w:r>
      <w:r>
        <w:rPr>
          <w:rStyle w:val="cat-Addressgrp-6rplc-5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8rplc-5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(ОСФР по ХМАО - </w:t>
      </w:r>
      <w:r>
        <w:rPr>
          <w:rStyle w:val="cat-Addressgrp-8rplc-5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л/с 04874Ф87010)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получателя – 8601002078 КПП получателя – 860101001 </w:t>
      </w:r>
      <w:r>
        <w:rPr>
          <w:rFonts w:ascii="Times New Roman" w:eastAsia="Times New Roman" w:hAnsi="Times New Roman" w:cs="Times New Roman"/>
          <w:sz w:val="26"/>
          <w:szCs w:val="26"/>
        </w:rPr>
        <w:t>КБК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лучателя – 79711601230060003140 ОКТМО-71871000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79786</w:t>
      </w:r>
      <w:r>
        <w:rPr>
          <w:rFonts w:ascii="Times New Roman" w:eastAsia="Times New Roman" w:hAnsi="Times New Roman" w:cs="Times New Roman"/>
          <w:sz w:val="26"/>
          <w:szCs w:val="26"/>
        </w:rPr>
        <w:t>001507250258814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</w:t>
      </w:r>
      <w:r>
        <w:rPr>
          <w:rStyle w:val="cat-Addressgrp-1rplc-5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9rplc-5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1rplc-5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Style w:val="cat-FIOgrp-23rplc-6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3rplc-61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9rplc-4">
    <w:name w:val="cat-FIO grp-19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OrganizationNamegrp-26rplc-6">
    <w:name w:val="cat-OrganizationName grp-26 rplc-6"/>
    <w:basedOn w:val="DefaultParagraphFont"/>
  </w:style>
  <w:style w:type="character" w:customStyle="1" w:styleId="cat-UserDefinedgrp-36rplc-8">
    <w:name w:val="cat-UserDefined grp-36 rplc-8"/>
    <w:basedOn w:val="DefaultParagraphFont"/>
  </w:style>
  <w:style w:type="character" w:customStyle="1" w:styleId="cat-ExternalSystemDefinedgrp-35rplc-9">
    <w:name w:val="cat-ExternalSystemDefined grp-35 rplc-9"/>
    <w:basedOn w:val="DefaultParagraphFont"/>
  </w:style>
  <w:style w:type="character" w:customStyle="1" w:styleId="cat-PassportDatagrp-25rplc-10">
    <w:name w:val="cat-PassportData grp-25 rplc-10"/>
    <w:basedOn w:val="DefaultParagraphFont"/>
  </w:style>
  <w:style w:type="character" w:customStyle="1" w:styleId="cat-ExternalSystemDefinedgrp-33rplc-11">
    <w:name w:val="cat-ExternalSystemDefined grp-33 rplc-11"/>
    <w:basedOn w:val="DefaultParagraphFont"/>
  </w:style>
  <w:style w:type="character" w:customStyle="1" w:styleId="cat-ExternalSystemDefinedgrp-34rplc-12">
    <w:name w:val="cat-ExternalSystemDefined grp-34 rplc-12"/>
    <w:basedOn w:val="DefaultParagraphFont"/>
  </w:style>
  <w:style w:type="character" w:customStyle="1" w:styleId="cat-FIOgrp-21rplc-14">
    <w:name w:val="cat-FIO grp-21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FIOgrp-21rplc-21">
    <w:name w:val="cat-FIO grp-21 rplc-21"/>
    <w:basedOn w:val="DefaultParagraphFont"/>
  </w:style>
  <w:style w:type="character" w:customStyle="1" w:styleId="cat-FIOgrp-21rplc-24">
    <w:name w:val="cat-FIO grp-21 rplc-24"/>
    <w:basedOn w:val="DefaultParagraphFont"/>
  </w:style>
  <w:style w:type="character" w:customStyle="1" w:styleId="cat-Addressgrp-3rplc-25">
    <w:name w:val="cat-Address grp-3 rplc-25"/>
    <w:basedOn w:val="DefaultParagraphFont"/>
  </w:style>
  <w:style w:type="character" w:customStyle="1" w:styleId="cat-FIOgrp-22rplc-29">
    <w:name w:val="cat-FIO grp-22 rplc-29"/>
    <w:basedOn w:val="DefaultParagraphFont"/>
  </w:style>
  <w:style w:type="character" w:customStyle="1" w:styleId="cat-FIOgrp-22rplc-31">
    <w:name w:val="cat-FIO grp-22 rplc-31"/>
    <w:basedOn w:val="DefaultParagraphFont"/>
  </w:style>
  <w:style w:type="character" w:customStyle="1" w:styleId="cat-OrganizationNamegrp-26rplc-32">
    <w:name w:val="cat-OrganizationName grp-26 rplc-32"/>
    <w:basedOn w:val="DefaultParagraphFont"/>
  </w:style>
  <w:style w:type="character" w:customStyle="1" w:styleId="cat-FIOgrp-21rplc-33">
    <w:name w:val="cat-FIO grp-21 rplc-33"/>
    <w:basedOn w:val="DefaultParagraphFont"/>
  </w:style>
  <w:style w:type="character" w:customStyle="1" w:styleId="cat-FIOgrp-22rplc-36">
    <w:name w:val="cat-FIO grp-22 rplc-36"/>
    <w:basedOn w:val="DefaultParagraphFont"/>
  </w:style>
  <w:style w:type="character" w:customStyle="1" w:styleId="cat-Addressgrp-3rplc-37">
    <w:name w:val="cat-Address grp-3 rplc-37"/>
    <w:basedOn w:val="DefaultParagraphFont"/>
  </w:style>
  <w:style w:type="character" w:customStyle="1" w:styleId="cat-FIOgrp-22rplc-39">
    <w:name w:val="cat-FIO grp-22 rplc-39"/>
    <w:basedOn w:val="DefaultParagraphFont"/>
  </w:style>
  <w:style w:type="character" w:customStyle="1" w:styleId="cat-Addressgrp-3rplc-40">
    <w:name w:val="cat-Address grp-3 rplc-40"/>
    <w:basedOn w:val="DefaultParagraphFont"/>
  </w:style>
  <w:style w:type="character" w:customStyle="1" w:styleId="cat-Addressgrp-4rplc-42">
    <w:name w:val="cat-Address grp-4 rplc-42"/>
    <w:basedOn w:val="DefaultParagraphFont"/>
  </w:style>
  <w:style w:type="character" w:customStyle="1" w:styleId="cat-OrganizationNamegrp-26rplc-44">
    <w:name w:val="cat-OrganizationName grp-26 rplc-44"/>
    <w:basedOn w:val="DefaultParagraphFont"/>
  </w:style>
  <w:style w:type="character" w:customStyle="1" w:styleId="cat-FIOgrp-20rplc-45">
    <w:name w:val="cat-FIO grp-20 rplc-45"/>
    <w:basedOn w:val="DefaultParagraphFont"/>
  </w:style>
  <w:style w:type="character" w:customStyle="1" w:styleId="cat-UserDefinedgrp-36rplc-46">
    <w:name w:val="cat-UserDefined grp-36 rplc-46"/>
    <w:basedOn w:val="DefaultParagraphFont"/>
  </w:style>
  <w:style w:type="character" w:customStyle="1" w:styleId="cat-Sumgrp-24rplc-47">
    <w:name w:val="cat-Sum grp-24 rplc-47"/>
    <w:basedOn w:val="DefaultParagraphFont"/>
  </w:style>
  <w:style w:type="character" w:customStyle="1" w:styleId="cat-Addressgrp-5rplc-48">
    <w:name w:val="cat-Address grp-5 rplc-48"/>
    <w:basedOn w:val="DefaultParagraphFont"/>
  </w:style>
  <w:style w:type="character" w:customStyle="1" w:styleId="cat-Addressgrp-7rplc-49">
    <w:name w:val="cat-Address grp-7 rplc-49"/>
    <w:basedOn w:val="DefaultParagraphFont"/>
  </w:style>
  <w:style w:type="character" w:customStyle="1" w:styleId="cat-Addressgrp-6rplc-51">
    <w:name w:val="cat-Address grp-6 rplc-51"/>
    <w:basedOn w:val="DefaultParagraphFont"/>
  </w:style>
  <w:style w:type="character" w:customStyle="1" w:styleId="cat-Addressgrp-8rplc-52">
    <w:name w:val="cat-Address grp-8 rplc-52"/>
    <w:basedOn w:val="DefaultParagraphFont"/>
  </w:style>
  <w:style w:type="character" w:customStyle="1" w:styleId="cat-Addressgrp-8rplc-53">
    <w:name w:val="cat-Address grp-8 rplc-53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Addressgrp-9rplc-58">
    <w:name w:val="cat-Address grp-9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FIOgrp-23rplc-60">
    <w:name w:val="cat-FIO grp-23 rplc-60"/>
    <w:basedOn w:val="DefaultParagraphFont"/>
  </w:style>
  <w:style w:type="character" w:customStyle="1" w:styleId="cat-FIOgrp-23rplc-61">
    <w:name w:val="cat-FIO grp-23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