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05-105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/1302/2025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25.06.2025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Джураева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Сунатулло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Акрамжоновича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8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по адресу: </w:t>
      </w:r>
      <w:r>
        <w:rPr>
          <w:rStyle w:val="cat-UserDefinedgrp-29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вступившему в законную силу постановлению №188100862</w:t>
      </w:r>
      <w:r>
        <w:rPr>
          <w:rFonts w:ascii="Times New Roman" w:eastAsia="Times New Roman" w:hAnsi="Times New Roman" w:cs="Times New Roman"/>
          <w:sz w:val="28"/>
          <w:szCs w:val="28"/>
        </w:rPr>
        <w:t>40320028575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27.06</w:t>
      </w:r>
      <w:r>
        <w:rPr>
          <w:rFonts w:ascii="Times New Roman" w:eastAsia="Times New Roman" w:hAnsi="Times New Roman" w:cs="Times New Roman"/>
          <w:sz w:val="28"/>
          <w:szCs w:val="28"/>
        </w:rPr>
        <w:t>.2024г.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Джураев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С.А. назначено наказание в виде штрафа в размере 500 рублей. В установленный ст.32.2 КоАП РФ срок </w:t>
      </w:r>
      <w:r>
        <w:rPr>
          <w:rFonts w:ascii="Times New Roman" w:eastAsia="Times New Roman" w:hAnsi="Times New Roman" w:cs="Times New Roman"/>
          <w:sz w:val="28"/>
          <w:szCs w:val="28"/>
        </w:rPr>
        <w:t>Джураев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Джураев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С.А.,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Джураева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С.А., по имеющимся в деле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Джураева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Джураева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С.А.; постановлением по делу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>Джураев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</w:t>
      </w:r>
      <w:r>
        <w:rPr>
          <w:rFonts w:ascii="Times New Roman" w:eastAsia="Times New Roman" w:hAnsi="Times New Roman" w:cs="Times New Roman"/>
          <w:sz w:val="28"/>
          <w:szCs w:val="28"/>
        </w:rPr>
        <w:t>Джураева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</w:t>
      </w:r>
      <w:r>
        <w:rPr>
          <w:rFonts w:ascii="Times New Roman" w:eastAsia="Times New Roman" w:hAnsi="Times New Roman" w:cs="Times New Roman"/>
          <w:sz w:val="28"/>
          <w:szCs w:val="28"/>
        </w:rPr>
        <w:t>Джураеву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Джураева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Джураеву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Джураева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Сунатулло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Акрамжоновича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1 000 руб. 00 коп.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0412365400135010542520138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8rplc-6">
    <w:name w:val="cat-PassportData grp-18 rplc-6"/>
    <w:basedOn w:val="DefaultParagraphFont"/>
  </w:style>
  <w:style w:type="character" w:customStyle="1" w:styleId="cat-UserDefinedgrp-29rplc-9">
    <w:name w:val="cat-UserDefined grp-29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