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05-11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03.07.2025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ч. 1 ст. 15.6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отношении должностного лица – директора ООО «</w:t>
      </w:r>
      <w:r>
        <w:rPr>
          <w:rFonts w:ascii="Times New Roman" w:eastAsia="Times New Roman" w:hAnsi="Times New Roman" w:cs="Times New Roman"/>
        </w:rPr>
        <w:t>Сургутпромавтоматика</w:t>
      </w:r>
      <w:r>
        <w:rPr>
          <w:rFonts w:ascii="Times New Roman" w:eastAsia="Times New Roman" w:hAnsi="Times New Roman" w:cs="Times New Roman"/>
        </w:rPr>
        <w:t xml:space="preserve">» Ершова Алексея Леонидовича, </w:t>
      </w:r>
      <w:r>
        <w:rPr>
          <w:rStyle w:val="cat-PassportDatagrp-22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зарегистрированного и проживающего по адресу: </w:t>
      </w:r>
      <w:r>
        <w:rPr>
          <w:rStyle w:val="cat-UserDefinedgrp-28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3rplc-15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Ершов Алексей Леонидович, являясь директором ООО «</w:t>
      </w:r>
      <w:r>
        <w:rPr>
          <w:rFonts w:ascii="Times New Roman" w:eastAsia="Times New Roman" w:hAnsi="Times New Roman" w:cs="Times New Roman"/>
        </w:rPr>
        <w:t>Сургутпромавтоматика</w:t>
      </w:r>
      <w:r>
        <w:rPr>
          <w:rFonts w:ascii="Times New Roman" w:eastAsia="Times New Roman" w:hAnsi="Times New Roman" w:cs="Times New Roman"/>
        </w:rPr>
        <w:t xml:space="preserve">», по месту нахождения юридического лица по адресу: ул. Есенина д. 44 корпус А, </w:t>
      </w:r>
      <w:r>
        <w:rPr>
          <w:rFonts w:ascii="Times New Roman" w:eastAsia="Times New Roman" w:hAnsi="Times New Roman" w:cs="Times New Roman"/>
        </w:rPr>
        <w:t>п.г.т</w:t>
      </w:r>
      <w:r>
        <w:rPr>
          <w:rFonts w:ascii="Times New Roman" w:eastAsia="Times New Roman" w:hAnsi="Times New Roman" w:cs="Times New Roman"/>
        </w:rPr>
        <w:t xml:space="preserve">. Белый Яр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района, ХМАО-Югра, до 24.00 часов 25 </w:t>
      </w:r>
      <w:r>
        <w:rPr>
          <w:rFonts w:ascii="Times New Roman" w:eastAsia="Times New Roman" w:hAnsi="Times New Roman" w:cs="Times New Roman"/>
        </w:rPr>
        <w:t>июля</w:t>
      </w:r>
      <w:r>
        <w:rPr>
          <w:rFonts w:ascii="Times New Roman" w:eastAsia="Times New Roman" w:hAnsi="Times New Roman" w:cs="Times New Roman"/>
        </w:rPr>
        <w:t xml:space="preserve"> 2024 года не исполнил установленную п.2 ст. 230 Налогового кодекса РФ обязанность по представлению расчета сумм налога на доходы физических лиц за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квартал 2024 года, чем совершил правонарушение, предусмотренное ч. 1 ст.15.6 Кодекса Российской Федерации об административных правонарушениях.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В отношении Ершова Алексея Леонидовича составлен протокол об админист</w:t>
      </w:r>
      <w:r>
        <w:rPr>
          <w:rFonts w:ascii="Times New Roman" w:eastAsia="Times New Roman" w:hAnsi="Times New Roman" w:cs="Times New Roman"/>
        </w:rPr>
        <w:t>ративном правонарушении, предусмотренном ч. 1 ст. 15.6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Ершов Алексей Леонидович,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привлекаемого лица по имеющимся в деле материалам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Нарушение установленных законодательством о налогах и сборах сроков представления налоговой декларации в налоговый орган по месту учета образует состав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ст.15.</w:t>
        </w:r>
      </w:hyperlink>
      <w:r>
        <w:rPr>
          <w:rFonts w:ascii="Times New Roman" w:eastAsia="Times New Roman" w:hAnsi="Times New Roman" w:cs="Times New Roman"/>
        </w:rPr>
        <w:t>6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Факт совершения административного правонарушения и виновность Ершова Алексея Леонидовича подтверждены совокупностью доказательств, а именно: протоколом об административном правонарушении №86172510</w:t>
      </w:r>
      <w:r>
        <w:rPr>
          <w:rFonts w:ascii="Times New Roman" w:eastAsia="Times New Roman" w:hAnsi="Times New Roman" w:cs="Times New Roman"/>
        </w:rPr>
        <w:t>500185800002</w:t>
      </w:r>
      <w:r>
        <w:rPr>
          <w:rFonts w:ascii="Times New Roman" w:eastAsia="Times New Roman" w:hAnsi="Times New Roman" w:cs="Times New Roman"/>
        </w:rPr>
        <w:t xml:space="preserve"> от 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.05.2025 года; реестрами внутренних почтовых отправлений, выпиской из ЕГРЮЛ в отношении юридического лица ООО «</w:t>
      </w:r>
      <w:r>
        <w:rPr>
          <w:rFonts w:ascii="Times New Roman" w:eastAsia="Times New Roman" w:hAnsi="Times New Roman" w:cs="Times New Roman"/>
        </w:rPr>
        <w:t>Сургутпромавтоматика</w:t>
      </w:r>
      <w:r>
        <w:rPr>
          <w:rFonts w:ascii="Times New Roman" w:eastAsia="Times New Roman" w:hAnsi="Times New Roman" w:cs="Times New Roman"/>
        </w:rPr>
        <w:t>», уведомлением о месте и времени составления протокола об административном правонарушении, отчетом об отслеживании отправления с почтовым идентификатором, реестром почтовых отправлений</w:t>
      </w:r>
      <w:r>
        <w:rPr>
          <w:rFonts w:ascii="Times New Roman" w:eastAsia="Times New Roman" w:hAnsi="Times New Roman" w:cs="Times New Roman"/>
        </w:rPr>
        <w:t>, и другими материалами дела.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26.11</w:t>
        </w:r>
      </w:hyperlink>
      <w:r>
        <w:rPr>
          <w:rFonts w:ascii="Times New Roman" w:eastAsia="Times New Roman" w:hAnsi="Times New Roman" w:cs="Times New Roman"/>
        </w:rPr>
        <w:t xml:space="preserve"> КоАП РФ, судья приходит к выводу о виновности Ершова Алексея Леонидовича в совершении административного правонарушения, пред</w:t>
      </w:r>
      <w:r>
        <w:rPr>
          <w:rFonts w:ascii="Times New Roman" w:eastAsia="Times New Roman" w:hAnsi="Times New Roman" w:cs="Times New Roman"/>
        </w:rPr>
        <w:t xml:space="preserve">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15.</w:t>
        </w:r>
      </w:hyperlink>
      <w:r>
        <w:rPr>
          <w:rFonts w:ascii="Times New Roman" w:eastAsia="Times New Roman" w:hAnsi="Times New Roman" w:cs="Times New Roman"/>
        </w:rPr>
        <w:t>6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Частью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статьи 15.6 Кодекса Российской Федерации об административных правонарушениях установлена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</w:t>
      </w:r>
      <w:r>
        <w:rPr>
          <w:rFonts w:ascii="Times New Roman" w:eastAsia="Times New Roman" w:hAnsi="Times New Roman" w:cs="Times New Roman"/>
        </w:rPr>
        <w:t>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19 Налогового кодекса РФ (далее - НК РФ) налогоплательщиками и плательщиками сборов признаются организации и физические лица, на которых в соответствии с настоящим Кодексом возложена обязанность уплачивать соответственно налоги и (или) сборы.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Подпунктом 4 пункта 1 статьи 23 НК РФ установлена обязанность налогоплательщика предоставлять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подпунктом 1 пункта 1 статьи 23, пунктом 1 статьи 45 НК РФ налогоплательщик обязан самостоятельно исполнить обязанность по уплате налога, если иное не предусмотрено законодательством о налогах и сборах. Обязанность по уплате налога должна быть выполнена в срок, установленный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пункта 5 статьи 23 НК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Налоги на доходы физических лиц за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квартал 2024 года должны были быть представлены в налоговый орган в срок не позднее 24.00</w:t>
      </w:r>
      <w:r>
        <w:rPr>
          <w:rFonts w:ascii="Times New Roman" w:eastAsia="Times New Roman" w:hAnsi="Times New Roman" w:cs="Times New Roman"/>
        </w:rPr>
        <w:t xml:space="preserve"> часов 25.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.2024 года.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 положений ст. 2.4 КоАП РФ должностные лица подлежат административной ответственности в случае совершения ими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Объективную сторону состава административного правонарушения, предусмотренного ст. 15.6 КоАП РФ образует бездействие, выражающееся в непредставлении в установленный законодательством о налогах и сборах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Как следует из представленных материалов на момент возникновения обязанности у ООО «</w:t>
      </w:r>
      <w:r>
        <w:rPr>
          <w:rFonts w:ascii="Times New Roman" w:eastAsia="Times New Roman" w:hAnsi="Times New Roman" w:cs="Times New Roman"/>
        </w:rPr>
        <w:t>Сургутпромавтоматика</w:t>
      </w:r>
      <w:r>
        <w:rPr>
          <w:rFonts w:ascii="Times New Roman" w:eastAsia="Times New Roman" w:hAnsi="Times New Roman" w:cs="Times New Roman"/>
        </w:rPr>
        <w:t xml:space="preserve">» предоставить расчет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месяцев 2024 года, Ершов Алексей Леонидович осуществлял функцию руководителя.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Из выписки ЕГРЮЛ следует, что Ершов Алексей Леонидович указан в качестве лица, имеющем право действовать без доверенности от имени юридического лица.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квитанции Межрайонной ИФНС России № 11 по ХМАО-Югре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Сургутпромавтоматика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предоставило </w:t>
      </w:r>
      <w:r>
        <w:rPr>
          <w:rFonts w:ascii="Times New Roman" w:eastAsia="Times New Roman" w:hAnsi="Times New Roman" w:cs="Times New Roman"/>
        </w:rPr>
        <w:t>сведения 26.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7.2024 года в 06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6 мин., то есть по истечении установленного законом срока.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Деяние Ершов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Алексе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Леонидович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судья квалифицирует по ст. 15.6 КоАП РФ – нарушение установленных законодательством о налогах и сборах сроков представления в налоговые органы, оформленных в установленном порядке документов и (или) иных сведений, необходимых для осуществления налогового контроля.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Ершову Алексею Леонидовичу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предусмотренным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Согласно части 1 статьи 4.1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Назначение наказания в виде административного штрафа должно основываться на данных, подтверждающих действительную необходимость применения к лицу, в </w:t>
      </w:r>
      <w:r>
        <w:rPr>
          <w:rFonts w:ascii="Times New Roman" w:eastAsia="Times New Roman" w:hAnsi="Times New Roman" w:cs="Times New Roman"/>
        </w:rPr>
        <w:t>отношении которого ведется производство по делу об административном правонарушении, такой меры ответственности, а также ее соразмерность в качестве единственно возможного способа достижения баланса публичных и частных интересов в рамках производства по делам об административных правонарушениях.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(ст. 3.4 КоАП РФ).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Материалы дела об административном правонарушении не содержат данных о причинении действиями Ершова А.Л. вреда и наступлении последствий, представляющих существенное нарушение прав граждан, интересов общества и государства.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Согласно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В силу статьи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Материалы дела не содержат сведений о привлечении Ершова А.Л. ранее к административной ответственности за аналогичное правонарушение.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На основании изложенного суд считает возможным применить положения статьи 4.1.1 КоАП РФ о возможности замены административного наказания в виде административного штрафа предупреждением.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Должностное лицо – директора ООО «</w:t>
      </w:r>
      <w:r>
        <w:rPr>
          <w:rFonts w:ascii="Times New Roman" w:eastAsia="Times New Roman" w:hAnsi="Times New Roman" w:cs="Times New Roman"/>
        </w:rPr>
        <w:t>Сургутпромавтоматика</w:t>
      </w:r>
      <w:r>
        <w:rPr>
          <w:rFonts w:ascii="Times New Roman" w:eastAsia="Times New Roman" w:hAnsi="Times New Roman" w:cs="Times New Roman"/>
        </w:rPr>
        <w:t xml:space="preserve">» Ершова Алексея Леонидовича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и подвергнуть административному наказанию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8"/>
        <w:jc w:val="both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940"/>
      <w:gridCol w:w="944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PassportDatagrp-23rplc-15">
    <w:name w:val="cat-PassportData grp-23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5/" TargetMode="External" /><Relationship Id="rId5" Type="http://schemas.openxmlformats.org/officeDocument/2006/relationships/hyperlink" Target="garantf1://12025267.2611/" TargetMode="External" /><Relationship Id="rId6" Type="http://schemas.openxmlformats.org/officeDocument/2006/relationships/header" Target="head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